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horzAnchor="page" w:tblpX="1" w:tblpY="-255"/>
        <w:tblW w:w="1292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41"/>
        <w:gridCol w:w="2045"/>
        <w:gridCol w:w="7131"/>
        <w:gridCol w:w="2045"/>
      </w:tblGrid>
      <w:tr w:rsidR="006D24B2" w:rsidRPr="006D24B2" w:rsidTr="006D24B2">
        <w:trPr>
          <w:trHeight w:val="660"/>
        </w:trPr>
        <w:tc>
          <w:tcPr>
            <w:tcW w:w="37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6D24B2" w:rsidRPr="006D24B2" w:rsidRDefault="006D24B2" w:rsidP="00060D59">
            <w:pPr>
              <w:spacing w:after="0" w:line="240" w:lineRule="auto"/>
              <w:ind w:left="1134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bg-BG"/>
              </w:rPr>
            </w:pPr>
            <w:r w:rsidRPr="006D24B2">
              <w:rPr>
                <w:rFonts w:ascii="Calibri" w:eastAsia="Calibri" w:hAnsi="Calibri" w:cs="Times New Roman"/>
                <w:noProof/>
              </w:rPr>
              <w:t xml:space="preserve">    </w:t>
            </w:r>
            <w:r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bg-BG"/>
              </w:rPr>
              <w:drawing>
                <wp:inline distT="0" distB="0" distL="0" distR="0" wp14:anchorId="76F8AFB1" wp14:editId="3D791B87">
                  <wp:extent cx="2286000" cy="695325"/>
                  <wp:effectExtent l="0" t="0" r="0" b="9525"/>
                  <wp:docPr id="1" name="Картина 1" descr="Описание: C:\Users\Vladeva\Desktop\ТГС 0200037\Bulgaria - Turkiye jpeg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Описание: C:\Users\Vladeva\Desktop\ТГС 0200037\Bulgaria - Turkiye jpeg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D2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bg-BG"/>
              </w:rPr>
              <w:t xml:space="preserve"> </w:t>
            </w:r>
          </w:p>
          <w:p w:rsidR="006D24B2" w:rsidRPr="006D24B2" w:rsidRDefault="006D24B2" w:rsidP="006D24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bg-BG"/>
              </w:rPr>
            </w:pPr>
            <w:r w:rsidRPr="006D2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bg-BG"/>
              </w:rPr>
              <w:t xml:space="preserve"> </w:t>
            </w:r>
          </w:p>
        </w:tc>
        <w:tc>
          <w:tcPr>
            <w:tcW w:w="9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tbl>
            <w:tblPr>
              <w:tblpPr w:leftFromText="141" w:rightFromText="141" w:horzAnchor="page" w:tblpX="1051" w:tblpY="-360"/>
              <w:tblOverlap w:val="never"/>
              <w:tblW w:w="447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475"/>
            </w:tblGrid>
            <w:tr w:rsidR="006D24B2" w:rsidRPr="006D24B2" w:rsidTr="006D24B2">
              <w:trPr>
                <w:trHeight w:val="262"/>
                <w:tblCellSpacing w:w="0" w:type="dxa"/>
              </w:trPr>
              <w:tc>
                <w:tcPr>
                  <w:tcW w:w="4475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:rsidR="006D24B2" w:rsidRPr="006D24B2" w:rsidRDefault="006D24B2" w:rsidP="006D24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bg-BG"/>
                    </w:rPr>
                  </w:pPr>
                  <w:r w:rsidRPr="006D24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bg-BG"/>
                    </w:rPr>
                    <w:t>(</w:t>
                  </w:r>
                  <w:proofErr w:type="spellStart"/>
                  <w:r w:rsidRPr="006D24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bg-BG"/>
                    </w:rPr>
                    <w:t>Interreg</w:t>
                  </w:r>
                  <w:proofErr w:type="spellEnd"/>
                  <w:r w:rsidRPr="006D24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bg-BG"/>
                    </w:rPr>
                    <w:t xml:space="preserve"> VI A ) </w:t>
                  </w:r>
                  <w:r w:rsidRPr="006D24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r w:rsidRPr="006D24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bg-BG"/>
                    </w:rPr>
                    <w:t>IPA</w:t>
                  </w:r>
                  <w:r w:rsidRPr="006D24B2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6D24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bg-BG"/>
                    </w:rPr>
                    <w:t xml:space="preserve">Bulgaria-Turkey </w:t>
                  </w:r>
                  <w:proofErr w:type="spellStart"/>
                  <w:r w:rsidRPr="006D24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bg-BG"/>
                    </w:rPr>
                    <w:t>Programme</w:t>
                  </w:r>
                  <w:proofErr w:type="spellEnd"/>
                  <w:r w:rsidRPr="006D24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bg-BG"/>
                    </w:rPr>
                    <w:t xml:space="preserve">      CCI 2021TC16IPCB005</w:t>
                  </w:r>
                  <w:r w:rsidRPr="006D24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bg-BG"/>
                    </w:rPr>
                    <w:br/>
                    <w:t xml:space="preserve">   </w:t>
                  </w:r>
                  <w:r w:rsidRPr="006D24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bg-BG"/>
                    </w:rPr>
                    <w:t xml:space="preserve">                                                                </w:t>
                  </w:r>
                  <w:r w:rsidRPr="006D24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 </w:t>
                  </w:r>
                  <w:r w:rsidRPr="006D24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bg-BG"/>
                    </w:rPr>
                    <w:br/>
                  </w:r>
                </w:p>
              </w:tc>
            </w:tr>
            <w:tr w:rsidR="006D24B2" w:rsidRPr="006D24B2" w:rsidTr="006D24B2">
              <w:trPr>
                <w:trHeight w:val="509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D24B2" w:rsidRPr="006D24B2" w:rsidRDefault="006D24B2" w:rsidP="006D24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</w:tr>
          </w:tbl>
          <w:p w:rsidR="006D24B2" w:rsidRPr="006D24B2" w:rsidRDefault="006D24B2" w:rsidP="006D24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bg-BG"/>
              </w:rPr>
            </w:pPr>
          </w:p>
        </w:tc>
      </w:tr>
      <w:tr w:rsidR="006D24B2" w:rsidRPr="006D24B2" w:rsidTr="006D24B2">
        <w:trPr>
          <w:gridAfter w:val="1"/>
          <w:wAfter w:w="2045" w:type="dxa"/>
          <w:trHeight w:val="6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6D24B2" w:rsidRPr="006D24B2" w:rsidRDefault="006D24B2" w:rsidP="006D24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bg-BG"/>
              </w:rPr>
            </w:pPr>
          </w:p>
        </w:tc>
        <w:tc>
          <w:tcPr>
            <w:tcW w:w="9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D24B2" w:rsidRPr="006D24B2" w:rsidRDefault="006D24B2" w:rsidP="006D24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</w:tbl>
    <w:p w:rsidR="006D24B2" w:rsidRPr="006D24B2" w:rsidRDefault="006D24B2" w:rsidP="006D24B2">
      <w:pPr>
        <w:tabs>
          <w:tab w:val="center" w:pos="4536"/>
          <w:tab w:val="right" w:pos="9072"/>
        </w:tabs>
        <w:spacing w:after="0"/>
        <w:jc w:val="center"/>
        <w:rPr>
          <w:rFonts w:ascii="Times New Roman" w:eastAsia="Calibri" w:hAnsi="Times New Roman" w:cs="Times New Roman"/>
          <w:b/>
          <w:sz w:val="36"/>
          <w:szCs w:val="36"/>
          <w:lang w:val="en-US"/>
        </w:rPr>
      </w:pPr>
      <w:r w:rsidRPr="006D24B2">
        <w:rPr>
          <w:rFonts w:ascii="Times New Roman" w:eastAsia="Calibri" w:hAnsi="Times New Roman" w:cs="Times New Roman"/>
          <w:b/>
          <w:sz w:val="36"/>
          <w:szCs w:val="36"/>
          <w:lang w:val="en-US"/>
        </w:rPr>
        <w:t>„ENPORT STRANDJA -</w:t>
      </w:r>
    </w:p>
    <w:p w:rsidR="006D24B2" w:rsidRPr="006D24B2" w:rsidRDefault="006D24B2" w:rsidP="006D24B2">
      <w:pPr>
        <w:tabs>
          <w:tab w:val="center" w:pos="4536"/>
          <w:tab w:val="right" w:pos="9072"/>
        </w:tabs>
        <w:spacing w:after="0"/>
        <w:jc w:val="center"/>
        <w:rPr>
          <w:rFonts w:ascii="Times New Roman" w:eastAsia="Calibri" w:hAnsi="Times New Roman" w:cs="Times New Roman"/>
          <w:sz w:val="16"/>
          <w:szCs w:val="24"/>
        </w:rPr>
      </w:pPr>
      <w:proofErr w:type="gramStart"/>
      <w:r w:rsidRPr="006D24B2">
        <w:rPr>
          <w:rFonts w:ascii="Times New Roman" w:eastAsia="Calibri" w:hAnsi="Times New Roman" w:cs="Times New Roman"/>
          <w:b/>
          <w:szCs w:val="24"/>
          <w:lang w:val="en-US"/>
        </w:rPr>
        <w:t>an</w:t>
      </w:r>
      <w:proofErr w:type="gramEnd"/>
      <w:r w:rsidRPr="006D24B2">
        <w:rPr>
          <w:rFonts w:ascii="Times New Roman" w:eastAsia="Calibri" w:hAnsi="Times New Roman" w:cs="Times New Roman"/>
          <w:b/>
          <w:szCs w:val="24"/>
          <w:lang w:val="en-US"/>
        </w:rPr>
        <w:t xml:space="preserve"> integrated approach to the development of sustainable tourism in the cross- border  region“</w:t>
      </w:r>
    </w:p>
    <w:p w:rsidR="006D24B2" w:rsidRPr="006D24B2" w:rsidRDefault="006D24B2" w:rsidP="006D24B2">
      <w:pPr>
        <w:jc w:val="center"/>
        <w:rPr>
          <w:rFonts w:ascii="Times New Roman" w:eastAsia="Calibri" w:hAnsi="Times New Roman" w:cs="Times New Roman"/>
          <w:sz w:val="20"/>
          <w:szCs w:val="20"/>
          <w:lang w:val="en-US"/>
        </w:rPr>
      </w:pPr>
      <w:r w:rsidRPr="006D24B2">
        <w:rPr>
          <w:rFonts w:ascii="Times New Roman" w:eastAsia="Calibri" w:hAnsi="Times New Roman" w:cs="Times New Roman"/>
          <w:b/>
          <w:sz w:val="20"/>
          <w:szCs w:val="32"/>
        </w:rPr>
        <w:t>Project BGTR0200037</w:t>
      </w:r>
      <w:r w:rsidRPr="006D24B2">
        <w:rPr>
          <w:rFonts w:ascii="Times New Roman" w:eastAsia="Calibri" w:hAnsi="Times New Roman" w:cs="Times New Roman"/>
          <w:b/>
          <w:sz w:val="20"/>
          <w:szCs w:val="32"/>
          <w:lang w:val="en-US"/>
        </w:rPr>
        <w:t xml:space="preserve">    </w:t>
      </w:r>
      <w:r w:rsidRPr="006D24B2">
        <w:rPr>
          <w:rFonts w:ascii="Times New Roman" w:eastAsia="Calibri" w:hAnsi="Times New Roman" w:cs="Times New Roman"/>
          <w:b/>
          <w:sz w:val="20"/>
          <w:szCs w:val="20"/>
          <w:lang w:val="en-US"/>
        </w:rPr>
        <w:t>Contract</w:t>
      </w:r>
      <w:r w:rsidRPr="006D24B2">
        <w:rPr>
          <w:rFonts w:ascii="Times New Roman" w:eastAsia="Calibri" w:hAnsi="Times New Roman" w:cs="Times New Roman"/>
          <w:b/>
          <w:sz w:val="20"/>
          <w:szCs w:val="20"/>
        </w:rPr>
        <w:t xml:space="preserve"> № RD 02-29-601 of 23.06.2025</w:t>
      </w:r>
    </w:p>
    <w:p w:rsidR="003866B5" w:rsidRDefault="003866B5" w:rsidP="00CA56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5604" w:rsidRPr="006D24B2" w:rsidRDefault="00CA5604" w:rsidP="00CA560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24B2">
        <w:rPr>
          <w:rFonts w:ascii="Times New Roman" w:hAnsi="Times New Roman" w:cs="Times New Roman"/>
          <w:b/>
          <w:sz w:val="28"/>
          <w:szCs w:val="28"/>
        </w:rPr>
        <w:t>НАРОДНО ЧИТАЛИЩЕ „ПРОБУДА 1897“ ГРАД СРЕДЕЦ</w:t>
      </w:r>
    </w:p>
    <w:p w:rsidR="009055F6" w:rsidRPr="006D24B2" w:rsidRDefault="009055F6" w:rsidP="009055F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24B2">
        <w:rPr>
          <w:rFonts w:ascii="Times New Roman" w:hAnsi="Times New Roman" w:cs="Times New Roman"/>
          <w:b/>
          <w:sz w:val="28"/>
          <w:szCs w:val="28"/>
        </w:rPr>
        <w:t>СДРУЖЕНИЕ С НЕСТОПАНСКА ЦЕЛ  „ДИАЛОГ“ СРЕДЕЦ</w:t>
      </w:r>
    </w:p>
    <w:p w:rsidR="00874DE5" w:rsidRPr="002D1F90" w:rsidRDefault="009055F6" w:rsidP="002D1F90">
      <w:pPr>
        <w:jc w:val="center"/>
        <w:rPr>
          <w:rFonts w:ascii="Times New Roman" w:hAnsi="Times New Roman" w:cs="Times New Roman"/>
          <w:sz w:val="28"/>
          <w:szCs w:val="28"/>
        </w:rPr>
      </w:pPr>
      <w:r w:rsidRPr="002D1F90">
        <w:rPr>
          <w:rFonts w:ascii="Times New Roman" w:hAnsi="Times New Roman" w:cs="Times New Roman"/>
          <w:sz w:val="28"/>
          <w:szCs w:val="28"/>
        </w:rPr>
        <w:t>Организират</w:t>
      </w:r>
    </w:p>
    <w:p w:rsidR="002A3817" w:rsidRPr="001C5ABF" w:rsidRDefault="002A3817" w:rsidP="002A381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5ABF">
        <w:rPr>
          <w:rFonts w:ascii="Times New Roman" w:hAnsi="Times New Roman" w:cs="Times New Roman"/>
          <w:b/>
          <w:sz w:val="24"/>
          <w:szCs w:val="24"/>
        </w:rPr>
        <w:t xml:space="preserve"> Осем е</w:t>
      </w:r>
      <w:r w:rsidR="00874DE5" w:rsidRPr="001C5ABF">
        <w:rPr>
          <w:rFonts w:ascii="Times New Roman" w:hAnsi="Times New Roman" w:cs="Times New Roman"/>
          <w:b/>
          <w:sz w:val="24"/>
          <w:szCs w:val="24"/>
        </w:rPr>
        <w:t>днодневни</w:t>
      </w:r>
      <w:r w:rsidR="009055F6" w:rsidRPr="001C5ABF">
        <w:rPr>
          <w:rFonts w:ascii="Times New Roman" w:hAnsi="Times New Roman" w:cs="Times New Roman"/>
          <w:b/>
          <w:sz w:val="24"/>
          <w:szCs w:val="24"/>
        </w:rPr>
        <w:t xml:space="preserve"> курс</w:t>
      </w:r>
      <w:r w:rsidR="004F11CA">
        <w:rPr>
          <w:rFonts w:ascii="Times New Roman" w:hAnsi="Times New Roman" w:cs="Times New Roman"/>
          <w:b/>
          <w:sz w:val="24"/>
          <w:szCs w:val="24"/>
        </w:rPr>
        <w:t>а</w:t>
      </w:r>
      <w:r w:rsidR="00946F11">
        <w:rPr>
          <w:rFonts w:ascii="Times New Roman" w:hAnsi="Times New Roman" w:cs="Times New Roman"/>
          <w:b/>
          <w:sz w:val="24"/>
          <w:szCs w:val="24"/>
        </w:rPr>
        <w:t xml:space="preserve"> за обучение по устойчив</w:t>
      </w:r>
      <w:r w:rsidR="009055F6" w:rsidRPr="001C5ABF">
        <w:rPr>
          <w:rFonts w:ascii="Times New Roman" w:hAnsi="Times New Roman" w:cs="Times New Roman"/>
          <w:b/>
          <w:sz w:val="24"/>
          <w:szCs w:val="24"/>
        </w:rPr>
        <w:t xml:space="preserve"> туризъм и зелена икономика,</w:t>
      </w:r>
      <w:bookmarkStart w:id="0" w:name="_GoBack"/>
      <w:bookmarkEnd w:id="0"/>
      <w:r w:rsidR="009055F6" w:rsidRPr="001C5AB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055F6" w:rsidRPr="001C5ABF" w:rsidRDefault="009055F6" w:rsidP="002A381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C5ABF">
        <w:rPr>
          <w:rFonts w:ascii="Times New Roman" w:hAnsi="Times New Roman" w:cs="Times New Roman"/>
          <w:b/>
          <w:sz w:val="24"/>
          <w:szCs w:val="24"/>
        </w:rPr>
        <w:t xml:space="preserve">във връзка  с изпълнение на дейностите по   проект № BGTR0200037 </w:t>
      </w:r>
      <w:r w:rsidR="00874DE5" w:rsidRPr="001C5ABF">
        <w:rPr>
          <w:rFonts w:ascii="Times New Roman" w:hAnsi="Times New Roman" w:cs="Times New Roman"/>
          <w:b/>
          <w:sz w:val="24"/>
          <w:szCs w:val="24"/>
        </w:rPr>
        <w:t xml:space="preserve"> „ЕНПОРТ СТРАНДЖА - интегриран подход към развитие на устойчив туризъм в трансграничния регион“, </w:t>
      </w:r>
      <w:r w:rsidRPr="001C5ABF">
        <w:rPr>
          <w:rFonts w:ascii="Times New Roman" w:hAnsi="Times New Roman" w:cs="Times New Roman"/>
          <w:b/>
          <w:sz w:val="24"/>
          <w:szCs w:val="24"/>
        </w:rPr>
        <w:t>финансиран по програмата (Inte</w:t>
      </w:r>
      <w:r w:rsidR="00874DE5" w:rsidRPr="001C5ABF">
        <w:rPr>
          <w:rFonts w:ascii="Times New Roman" w:hAnsi="Times New Roman" w:cs="Times New Roman"/>
          <w:b/>
          <w:sz w:val="24"/>
          <w:szCs w:val="24"/>
        </w:rPr>
        <w:t>rreg VI-A) IPA Bulgaria Türkiye, р</w:t>
      </w:r>
      <w:r w:rsidRPr="001C5ABF">
        <w:rPr>
          <w:rFonts w:ascii="Times New Roman" w:hAnsi="Times New Roman" w:cs="Times New Roman"/>
          <w:b/>
          <w:sz w:val="24"/>
          <w:szCs w:val="24"/>
        </w:rPr>
        <w:t xml:space="preserve">аботен пакет CA1 „Дейности за стимулиране на конкурентоспособността и бизнес средата“,   Договор  № РД-02-29- 601/23.06.2025 г. </w:t>
      </w:r>
    </w:p>
    <w:p w:rsidR="004D4070" w:rsidRPr="001C5ABF" w:rsidRDefault="00874DE5" w:rsidP="009055F6">
      <w:pPr>
        <w:rPr>
          <w:rFonts w:ascii="Times New Roman" w:hAnsi="Times New Roman" w:cs="Times New Roman"/>
          <w:sz w:val="24"/>
          <w:szCs w:val="24"/>
        </w:rPr>
      </w:pPr>
      <w:r w:rsidRPr="001C5ABF">
        <w:rPr>
          <w:rFonts w:ascii="Times New Roman" w:hAnsi="Times New Roman" w:cs="Times New Roman"/>
          <w:b/>
          <w:sz w:val="24"/>
          <w:szCs w:val="24"/>
        </w:rPr>
        <w:t>Цел на обученията</w:t>
      </w:r>
      <w:r w:rsidR="009055F6" w:rsidRPr="001C5ABF">
        <w:rPr>
          <w:rFonts w:ascii="Times New Roman" w:hAnsi="Times New Roman" w:cs="Times New Roman"/>
          <w:sz w:val="24"/>
          <w:szCs w:val="24"/>
        </w:rPr>
        <w:t>: Фокусиране върху придобиването на знания и умения в областта на консултирането и управлението на основни туристически дейности.</w:t>
      </w:r>
    </w:p>
    <w:p w:rsidR="00874DE5" w:rsidRPr="001C5ABF" w:rsidRDefault="009055F6" w:rsidP="009055F6">
      <w:pPr>
        <w:rPr>
          <w:rFonts w:ascii="Times New Roman" w:hAnsi="Times New Roman" w:cs="Times New Roman"/>
          <w:sz w:val="24"/>
          <w:szCs w:val="24"/>
        </w:rPr>
      </w:pPr>
      <w:r w:rsidRPr="001C5ABF">
        <w:rPr>
          <w:rFonts w:ascii="Times New Roman" w:hAnsi="Times New Roman" w:cs="Times New Roman"/>
          <w:b/>
          <w:sz w:val="24"/>
          <w:szCs w:val="24"/>
        </w:rPr>
        <w:t>Теми на обученията</w:t>
      </w:r>
      <w:r w:rsidR="00874DE5" w:rsidRPr="001C5ABF">
        <w:rPr>
          <w:rFonts w:ascii="Times New Roman" w:hAnsi="Times New Roman" w:cs="Times New Roman"/>
          <w:sz w:val="24"/>
          <w:szCs w:val="24"/>
        </w:rPr>
        <w:t>:</w:t>
      </w:r>
    </w:p>
    <w:p w:rsidR="009055F6" w:rsidRPr="001C5ABF" w:rsidRDefault="009055F6" w:rsidP="006D24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5ABF">
        <w:rPr>
          <w:rFonts w:ascii="Times New Roman" w:hAnsi="Times New Roman" w:cs="Times New Roman"/>
          <w:sz w:val="24"/>
          <w:szCs w:val="24"/>
        </w:rPr>
        <w:t>1). Стратегическото управление на туристическата дестинация;</w:t>
      </w:r>
    </w:p>
    <w:p w:rsidR="009055F6" w:rsidRPr="001C5ABF" w:rsidRDefault="009055F6" w:rsidP="006D24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5ABF">
        <w:rPr>
          <w:rFonts w:ascii="Times New Roman" w:hAnsi="Times New Roman" w:cs="Times New Roman"/>
          <w:sz w:val="24"/>
          <w:szCs w:val="24"/>
        </w:rPr>
        <w:t>2). Маркетинг на дестинацията;</w:t>
      </w:r>
    </w:p>
    <w:p w:rsidR="009055F6" w:rsidRPr="001C5ABF" w:rsidRDefault="009055F6" w:rsidP="006D24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5ABF">
        <w:rPr>
          <w:rFonts w:ascii="Times New Roman" w:hAnsi="Times New Roman" w:cs="Times New Roman"/>
          <w:sz w:val="24"/>
          <w:szCs w:val="24"/>
        </w:rPr>
        <w:t>3)  Развитие и управление на алтернативен туризъм;</w:t>
      </w:r>
    </w:p>
    <w:p w:rsidR="009055F6" w:rsidRPr="001C5ABF" w:rsidRDefault="009055F6" w:rsidP="006D24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5ABF">
        <w:rPr>
          <w:rFonts w:ascii="Times New Roman" w:hAnsi="Times New Roman" w:cs="Times New Roman"/>
          <w:sz w:val="24"/>
          <w:szCs w:val="24"/>
        </w:rPr>
        <w:t>4). Управление на качеството на туристическия продукт;</w:t>
      </w:r>
    </w:p>
    <w:p w:rsidR="009055F6" w:rsidRPr="001C5ABF" w:rsidRDefault="009055F6" w:rsidP="006D24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5ABF">
        <w:rPr>
          <w:rFonts w:ascii="Times New Roman" w:hAnsi="Times New Roman" w:cs="Times New Roman"/>
          <w:sz w:val="24"/>
          <w:szCs w:val="24"/>
        </w:rPr>
        <w:t>5). Екосистеми същност, структура и функциониране;</w:t>
      </w:r>
    </w:p>
    <w:p w:rsidR="009055F6" w:rsidRPr="001C5ABF" w:rsidRDefault="009055F6" w:rsidP="006D24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5ABF">
        <w:rPr>
          <w:rFonts w:ascii="Times New Roman" w:hAnsi="Times New Roman" w:cs="Times New Roman"/>
          <w:sz w:val="24"/>
          <w:szCs w:val="24"/>
        </w:rPr>
        <w:t>6). Устойчив туризъм;</w:t>
      </w:r>
    </w:p>
    <w:p w:rsidR="009055F6" w:rsidRPr="001C5ABF" w:rsidRDefault="009055F6" w:rsidP="006D24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5ABF">
        <w:rPr>
          <w:rFonts w:ascii="Times New Roman" w:hAnsi="Times New Roman" w:cs="Times New Roman"/>
          <w:sz w:val="24"/>
          <w:szCs w:val="24"/>
        </w:rPr>
        <w:t>7). Най-добрите практики за развитие на устойчив туризъм в Европа;</w:t>
      </w:r>
    </w:p>
    <w:p w:rsidR="00874DE5" w:rsidRPr="001C5ABF" w:rsidRDefault="009055F6" w:rsidP="006D24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5ABF">
        <w:rPr>
          <w:rFonts w:ascii="Times New Roman" w:hAnsi="Times New Roman" w:cs="Times New Roman"/>
          <w:sz w:val="24"/>
          <w:szCs w:val="24"/>
        </w:rPr>
        <w:t>8). Най-добрите практики за развитие на устойчив туризъм в света.</w:t>
      </w:r>
    </w:p>
    <w:p w:rsidR="002D1F90" w:rsidRPr="001C5ABF" w:rsidRDefault="002D1F90" w:rsidP="006D24B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055F6" w:rsidRPr="001C5ABF" w:rsidRDefault="009055F6" w:rsidP="002D1F9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1C5ABF">
        <w:rPr>
          <w:rFonts w:ascii="Times New Roman" w:hAnsi="Times New Roman" w:cs="Times New Roman"/>
          <w:sz w:val="24"/>
          <w:szCs w:val="24"/>
        </w:rPr>
        <w:tab/>
      </w:r>
      <w:r w:rsidR="00874DE5" w:rsidRPr="001C5ABF">
        <w:rPr>
          <w:rFonts w:ascii="Times New Roman" w:hAnsi="Times New Roman" w:cs="Times New Roman"/>
          <w:sz w:val="24"/>
          <w:szCs w:val="24"/>
        </w:rPr>
        <w:t>Каним всички заинтересо</w:t>
      </w:r>
      <w:r w:rsidR="002D1F90" w:rsidRPr="001C5ABF">
        <w:rPr>
          <w:rFonts w:ascii="Times New Roman" w:hAnsi="Times New Roman" w:cs="Times New Roman"/>
          <w:sz w:val="24"/>
          <w:szCs w:val="24"/>
        </w:rPr>
        <w:t>вани  да се запишат за участие</w:t>
      </w:r>
      <w:r w:rsidR="002A3817" w:rsidRPr="001C5ABF">
        <w:rPr>
          <w:rFonts w:ascii="Times New Roman" w:hAnsi="Times New Roman" w:cs="Times New Roman"/>
          <w:sz w:val="24"/>
          <w:szCs w:val="24"/>
        </w:rPr>
        <w:t xml:space="preserve"> в определен курс по конкретна тема</w:t>
      </w:r>
      <w:r w:rsidR="002D1F90" w:rsidRPr="001C5ABF">
        <w:rPr>
          <w:rFonts w:ascii="Times New Roman" w:hAnsi="Times New Roman" w:cs="Times New Roman"/>
          <w:sz w:val="24"/>
          <w:szCs w:val="24"/>
        </w:rPr>
        <w:t xml:space="preserve"> </w:t>
      </w:r>
      <w:r w:rsidR="00874DE5" w:rsidRPr="001C5ABF">
        <w:rPr>
          <w:rFonts w:ascii="Times New Roman" w:hAnsi="Times New Roman" w:cs="Times New Roman"/>
          <w:sz w:val="24"/>
          <w:szCs w:val="24"/>
        </w:rPr>
        <w:t>, чрез подаване на заявление</w:t>
      </w:r>
      <w:r w:rsidR="002A3817" w:rsidRPr="001C5ABF">
        <w:rPr>
          <w:rFonts w:ascii="Times New Roman" w:hAnsi="Times New Roman" w:cs="Times New Roman"/>
          <w:sz w:val="24"/>
          <w:szCs w:val="24"/>
        </w:rPr>
        <w:t xml:space="preserve"> по образец  на адрес</w:t>
      </w:r>
      <w:r w:rsidR="00036D3D" w:rsidRPr="001C5ABF">
        <w:rPr>
          <w:rFonts w:ascii="Times New Roman" w:hAnsi="Times New Roman" w:cs="Times New Roman"/>
          <w:sz w:val="24"/>
          <w:szCs w:val="24"/>
        </w:rPr>
        <w:t>:</w:t>
      </w:r>
      <w:r w:rsidR="002A3817" w:rsidRPr="001C5ABF">
        <w:rPr>
          <w:rFonts w:ascii="Times New Roman" w:hAnsi="Times New Roman" w:cs="Times New Roman"/>
          <w:sz w:val="24"/>
          <w:szCs w:val="24"/>
        </w:rPr>
        <w:t xml:space="preserve">  </w:t>
      </w:r>
      <w:r w:rsidR="002A3817" w:rsidRPr="001C5ABF">
        <w:rPr>
          <w:rFonts w:ascii="Times New Roman" w:hAnsi="Times New Roman" w:cs="Times New Roman"/>
          <w:i/>
          <w:sz w:val="24"/>
          <w:szCs w:val="24"/>
        </w:rPr>
        <w:t xml:space="preserve">гр. Средец  пл. „България „№ 1 НЧ „Пробуда1897“ ; гр. Средец ул. „Л.Димитрова „ № 1 А СНЦ „Диалог“ или </w:t>
      </w:r>
      <w:r w:rsidR="00874DE5" w:rsidRPr="001C5ABF">
        <w:rPr>
          <w:rFonts w:ascii="Times New Roman" w:hAnsi="Times New Roman" w:cs="Times New Roman"/>
          <w:i/>
          <w:sz w:val="24"/>
          <w:szCs w:val="24"/>
        </w:rPr>
        <w:t xml:space="preserve"> на емейл:  </w:t>
      </w:r>
      <w:hyperlink r:id="rId7" w:history="1">
        <w:r w:rsidR="00874DE5" w:rsidRPr="001C5ABF">
          <w:rPr>
            <w:rStyle w:val="Hyperlink"/>
            <w:rFonts w:ascii="Times New Roman" w:hAnsi="Times New Roman" w:cs="Times New Roman"/>
            <w:i/>
            <w:sz w:val="24"/>
            <w:szCs w:val="24"/>
          </w:rPr>
          <w:t>dialog_ngo@abv.bg</w:t>
        </w:r>
      </w:hyperlink>
      <w:r w:rsidR="00874DE5" w:rsidRPr="001C5ABF">
        <w:rPr>
          <w:rFonts w:ascii="Times New Roman" w:hAnsi="Times New Roman" w:cs="Times New Roman"/>
          <w:i/>
          <w:sz w:val="24"/>
          <w:szCs w:val="24"/>
        </w:rPr>
        <w:t xml:space="preserve">  .</w:t>
      </w:r>
      <w:r w:rsidR="003029FF" w:rsidRPr="001C5ABF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3029FF" w:rsidRPr="001C5ABF" w:rsidRDefault="0050559C" w:rsidP="003029F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C5ABF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3029FF" w:rsidRPr="001C5ABF">
        <w:rPr>
          <w:rFonts w:ascii="Times New Roman" w:hAnsi="Times New Roman" w:cs="Times New Roman"/>
          <w:sz w:val="24"/>
          <w:szCs w:val="24"/>
        </w:rPr>
        <w:t xml:space="preserve">Начална дата </w:t>
      </w:r>
      <w:r w:rsidRPr="001C5ABF">
        <w:rPr>
          <w:rFonts w:ascii="Times New Roman" w:hAnsi="Times New Roman" w:cs="Times New Roman"/>
          <w:sz w:val="24"/>
          <w:szCs w:val="24"/>
        </w:rPr>
        <w:t xml:space="preserve"> за първия курс ще бъде обявен</w:t>
      </w:r>
      <w:r w:rsidR="00CA5604" w:rsidRPr="001C5ABF">
        <w:rPr>
          <w:rFonts w:ascii="Times New Roman" w:hAnsi="Times New Roman" w:cs="Times New Roman"/>
          <w:sz w:val="24"/>
          <w:szCs w:val="24"/>
        </w:rPr>
        <w:t>а</w:t>
      </w:r>
      <w:r w:rsidR="003029FF" w:rsidRPr="001C5ABF">
        <w:rPr>
          <w:rFonts w:ascii="Times New Roman" w:hAnsi="Times New Roman" w:cs="Times New Roman"/>
          <w:sz w:val="24"/>
          <w:szCs w:val="24"/>
        </w:rPr>
        <w:t xml:space="preserve"> допълнително</w:t>
      </w:r>
    </w:p>
    <w:p w:rsidR="0050559C" w:rsidRPr="001C5ABF" w:rsidRDefault="0050559C" w:rsidP="003029F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C5ABF">
        <w:rPr>
          <w:rFonts w:ascii="Times New Roman" w:hAnsi="Times New Roman" w:cs="Times New Roman"/>
          <w:sz w:val="24"/>
          <w:szCs w:val="24"/>
        </w:rPr>
        <w:t>.</w:t>
      </w:r>
    </w:p>
    <w:p w:rsidR="002A3817" w:rsidRPr="001C5ABF" w:rsidRDefault="00D61600" w:rsidP="00A5003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C5ABF">
        <w:rPr>
          <w:rFonts w:ascii="Times New Roman" w:hAnsi="Times New Roman" w:cs="Times New Roman"/>
          <w:sz w:val="24"/>
          <w:szCs w:val="24"/>
        </w:rPr>
        <w:t xml:space="preserve"> За справки </w:t>
      </w:r>
      <w:r w:rsidR="00874DE5" w:rsidRPr="001C5ABF">
        <w:rPr>
          <w:rFonts w:ascii="Times New Roman" w:hAnsi="Times New Roman" w:cs="Times New Roman"/>
          <w:sz w:val="24"/>
          <w:szCs w:val="24"/>
        </w:rPr>
        <w:t xml:space="preserve">  тел :  </w:t>
      </w:r>
      <w:r w:rsidR="003036CE" w:rsidRPr="001C5ABF">
        <w:rPr>
          <w:rFonts w:ascii="Times New Roman" w:hAnsi="Times New Roman" w:cs="Times New Roman"/>
          <w:b/>
          <w:sz w:val="24"/>
          <w:szCs w:val="24"/>
        </w:rPr>
        <w:t xml:space="preserve">0898703088 </w:t>
      </w:r>
      <w:r w:rsidR="00534118" w:rsidRPr="001C5ABF">
        <w:rPr>
          <w:rFonts w:ascii="Times New Roman" w:hAnsi="Times New Roman" w:cs="Times New Roman"/>
          <w:b/>
          <w:sz w:val="24"/>
          <w:szCs w:val="24"/>
        </w:rPr>
        <w:t xml:space="preserve">; </w:t>
      </w:r>
      <w:r w:rsidR="003036CE" w:rsidRPr="001C5ABF">
        <w:rPr>
          <w:rFonts w:ascii="Times New Roman" w:hAnsi="Times New Roman" w:cs="Times New Roman"/>
          <w:b/>
          <w:sz w:val="24"/>
          <w:szCs w:val="24"/>
        </w:rPr>
        <w:t>0899807894</w:t>
      </w:r>
    </w:p>
    <w:sectPr w:rsidR="002A3817" w:rsidRPr="001C5ABF" w:rsidSect="00D6160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28FA" w:rsidRDefault="005528FA" w:rsidP="0047010E">
      <w:pPr>
        <w:spacing w:after="0" w:line="240" w:lineRule="auto"/>
      </w:pPr>
      <w:r>
        <w:separator/>
      </w:r>
    </w:p>
  </w:endnote>
  <w:endnote w:type="continuationSeparator" w:id="0">
    <w:p w:rsidR="005528FA" w:rsidRDefault="005528FA" w:rsidP="004701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010E" w:rsidRDefault="0047010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010E" w:rsidRPr="0047010E" w:rsidRDefault="0047010E" w:rsidP="0047010E">
    <w:pPr>
      <w:tabs>
        <w:tab w:val="center" w:pos="4536"/>
        <w:tab w:val="right" w:pos="9072"/>
      </w:tabs>
      <w:spacing w:after="0" w:line="240" w:lineRule="auto"/>
      <w:jc w:val="both"/>
      <w:rPr>
        <w:rFonts w:ascii="Times New Roman" w:eastAsia="Times New Roman" w:hAnsi="Times New Roman" w:cs="Times New Roman"/>
        <w:i/>
        <w:sz w:val="16"/>
        <w:szCs w:val="16"/>
        <w:lang w:eastAsia="bg-BG"/>
      </w:rPr>
    </w:pPr>
    <w:r w:rsidRPr="0047010E">
      <w:rPr>
        <w:rFonts w:ascii="Times New Roman" w:eastAsia="Times New Roman" w:hAnsi="Times New Roman" w:cs="Times New Roman"/>
        <w:i/>
        <w:sz w:val="16"/>
        <w:szCs w:val="16"/>
        <w:lang w:eastAsia="bg-BG"/>
      </w:rPr>
      <w:t xml:space="preserve">Този документ е изготвен в рамките на Договор за субсидия № РД-02-29- 601/23.06.2025 г.за предоставяне на безвъзмездна финансова помощ за изпълнение на проект № BGTR0200037 "ENPORT STRANDJA - an integrated approach to the development of sustainable tourism in the </w:t>
    </w:r>
    <w:r>
      <w:rPr>
        <w:rFonts w:ascii="Times New Roman" w:eastAsia="Times New Roman" w:hAnsi="Times New Roman" w:cs="Times New Roman"/>
        <w:i/>
        <w:sz w:val="16"/>
        <w:szCs w:val="16"/>
        <w:lang w:eastAsia="bg-BG"/>
      </w:rPr>
      <w:t xml:space="preserve">crossborder region", </w:t>
    </w:r>
    <w:r w:rsidRPr="0047010E">
      <w:rPr>
        <w:rFonts w:ascii="Times New Roman" w:eastAsia="Times New Roman" w:hAnsi="Times New Roman" w:cs="Times New Roman"/>
        <w:i/>
        <w:sz w:val="16"/>
        <w:szCs w:val="16"/>
        <w:lang w:eastAsia="bg-BG"/>
      </w:rPr>
      <w:t xml:space="preserve">  финансиран по програмата (Interreg VI-A) IPA Bulgaria Türkiye 2021 – 2027 г. Цялата отговорност за съдържанието на документа се носи от Община Средец  и при никакви обстоятелства не може да се приема, че този документ отразява официалното становище на Европейския съюз и Договарящия орган.</w:t>
    </w:r>
  </w:p>
  <w:p w:rsidR="0047010E" w:rsidRDefault="0047010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010E" w:rsidRDefault="004701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28FA" w:rsidRDefault="005528FA" w:rsidP="0047010E">
      <w:pPr>
        <w:spacing w:after="0" w:line="240" w:lineRule="auto"/>
      </w:pPr>
      <w:r>
        <w:separator/>
      </w:r>
    </w:p>
  </w:footnote>
  <w:footnote w:type="continuationSeparator" w:id="0">
    <w:p w:rsidR="005528FA" w:rsidRDefault="005528FA" w:rsidP="004701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010E" w:rsidRDefault="0047010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010E" w:rsidRDefault="0047010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010E" w:rsidRDefault="0047010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CDE"/>
    <w:rsid w:val="00036D3D"/>
    <w:rsid w:val="00060D59"/>
    <w:rsid w:val="00135F7F"/>
    <w:rsid w:val="001C35CD"/>
    <w:rsid w:val="001C5ABF"/>
    <w:rsid w:val="001E7223"/>
    <w:rsid w:val="002A3817"/>
    <w:rsid w:val="002D1F90"/>
    <w:rsid w:val="002E6227"/>
    <w:rsid w:val="003029FF"/>
    <w:rsid w:val="003036CE"/>
    <w:rsid w:val="003866B5"/>
    <w:rsid w:val="0047010E"/>
    <w:rsid w:val="004D4070"/>
    <w:rsid w:val="004F11CA"/>
    <w:rsid w:val="0050559C"/>
    <w:rsid w:val="00534118"/>
    <w:rsid w:val="005528FA"/>
    <w:rsid w:val="006D24B2"/>
    <w:rsid w:val="007202EE"/>
    <w:rsid w:val="0077794D"/>
    <w:rsid w:val="00874DE5"/>
    <w:rsid w:val="009055F6"/>
    <w:rsid w:val="00946F11"/>
    <w:rsid w:val="00A478B9"/>
    <w:rsid w:val="00A5003B"/>
    <w:rsid w:val="00A5039B"/>
    <w:rsid w:val="00AB2943"/>
    <w:rsid w:val="00BF5CDE"/>
    <w:rsid w:val="00CA5604"/>
    <w:rsid w:val="00CE45CF"/>
    <w:rsid w:val="00D61600"/>
    <w:rsid w:val="00EF7812"/>
    <w:rsid w:val="00F54725"/>
    <w:rsid w:val="00FA6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E6476"/>
  <w15:docId w15:val="{A11D3092-07DC-47BA-B1E3-F6CDEA15B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74DE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701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010E"/>
  </w:style>
  <w:style w:type="paragraph" w:styleId="Footer">
    <w:name w:val="footer"/>
    <w:basedOn w:val="Normal"/>
    <w:link w:val="FooterChar"/>
    <w:uiPriority w:val="99"/>
    <w:unhideWhenUsed/>
    <w:rsid w:val="004701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010E"/>
  </w:style>
  <w:style w:type="paragraph" w:styleId="BalloonText">
    <w:name w:val="Balloon Text"/>
    <w:basedOn w:val="Normal"/>
    <w:link w:val="BalloonTextChar"/>
    <w:uiPriority w:val="99"/>
    <w:semiHidden/>
    <w:unhideWhenUsed/>
    <w:rsid w:val="006D24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24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56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dialog_ngo@abv.bg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SHIVAROVA</dc:creator>
  <cp:keywords/>
  <dc:description/>
  <cp:lastModifiedBy>User</cp:lastModifiedBy>
  <cp:revision>6</cp:revision>
  <cp:lastPrinted>2026-07-28T09:24:00Z</cp:lastPrinted>
  <dcterms:created xsi:type="dcterms:W3CDTF">2026-07-28T15:24:00Z</dcterms:created>
  <dcterms:modified xsi:type="dcterms:W3CDTF">2026-07-28T16:54:00Z</dcterms:modified>
</cp:coreProperties>
</file>